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7"/>
        <w:gridCol w:w="1485"/>
        <w:gridCol w:w="1485"/>
        <w:gridCol w:w="1485"/>
        <w:gridCol w:w="1485"/>
      </w:tblGrid>
      <w:tr w:rsidR="00C37811" w14:paraId="422DB40A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A150FE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  <w:t xml:space="preserve">Calculation parameters 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AD27AB" w14:textId="77777777" w:rsidR="00C37811" w:rsidRP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  <w:highlight w:val="yellow"/>
              </w:rPr>
            </w:pPr>
            <w:r w:rsidRPr="00C37811"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  <w:highlight w:val="yellow"/>
              </w:rPr>
              <w:t xml:space="preserve">KLCP CCGT Settings 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D7ADA7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  <w:t xml:space="preserve">Reference setting </w:t>
            </w:r>
          </w:p>
        </w:tc>
      </w:tr>
      <w:tr w:rsidR="00C37811" w14:paraId="28A2FAAB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60AB56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  <w:t xml:space="preserve">Calculation model: General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99FBEE" w14:textId="77777777" w:rsidR="00C37811" w:rsidRP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  <w:highlight w:val="yellow"/>
              </w:rPr>
            </w:pPr>
            <w:r w:rsidRPr="00C37811"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  <w:highlight w:val="yellow"/>
              </w:rPr>
              <w:t xml:space="preserve">Point calculation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628C56" w14:textId="77777777" w:rsidR="00C37811" w:rsidRP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  <w:highlight w:val="yellow"/>
              </w:rPr>
            </w:pPr>
            <w:r w:rsidRPr="00C37811"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  <w:highlight w:val="yellow"/>
              </w:rPr>
              <w:t xml:space="preserve">Grid calculation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AEA5E5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  <w:t xml:space="preserve">Point calculation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1F1630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  <w:t xml:space="preserve">Grid calculation </w:t>
            </w:r>
          </w:p>
        </w:tc>
      </w:tr>
      <w:tr w:rsidR="00C37811" w14:paraId="6B0697F0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98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7733B0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Adapt assessment area seamlessly to the receiver position </w:t>
            </w:r>
          </w:p>
        </w:tc>
      </w:tr>
      <w:tr w:rsidR="00C37811" w14:paraId="5A409F12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FFCA7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L /m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0665C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7B98E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A68BD3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4EDB5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190ACB8C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235DE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Terrain triangulation edges are obstacle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D6B4D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E3BBD3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A957E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9E395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</w:tr>
      <w:tr w:rsidR="00C37811" w14:paraId="2A3A74B8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2F86E3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consider negative loop way at terraine triangular lines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5681D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BEF01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0E636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090CB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</w:tr>
      <w:tr w:rsidR="00C37811" w14:paraId="578F13D7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9C8A5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Improved interpolation in boundary areas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3063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C3309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2B25C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55544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</w:tr>
      <w:tr w:rsidR="00C37811" w14:paraId="2FFA369A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F8F61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Free field in front of refl. surfaces/m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05F280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34F50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A940A0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20F23E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36087C2A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0D7203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acc. to sources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DB9C2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  1.0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03684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  1.0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C538DA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22C5B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  1.0 </w:t>
            </w:r>
          </w:p>
        </w:tc>
      </w:tr>
      <w:tr w:rsidR="00C37811" w14:paraId="15BE1F68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90257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acc. to immission points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F961D3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  1.0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2ACC9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  1.0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F6CCB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175900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  1.0 </w:t>
            </w:r>
          </w:p>
        </w:tc>
      </w:tr>
      <w:tr w:rsidR="00C37811" w14:paraId="7074AB6C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C79A6B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House: white border in grid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7BD935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489407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63BF35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AB5F5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1EB0D698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E137E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Intermediate messages: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29B770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6F1176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FDCA8A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4FCE7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48F33D34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25488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5B5B0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C0C190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CE8D5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11F510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7D248172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7FDE4A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Calculation model: Parameters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7F9406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Optimised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5E8D8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Optimised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689510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2B6DEA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"reference settings" </w:t>
            </w:r>
          </w:p>
        </w:tc>
      </w:tr>
      <w:tr w:rsidR="00C37811" w14:paraId="29373270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86F1A4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Limiting range of sound sources: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F10AE6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3C102B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4509B4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920E3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74B1DB8C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96B4D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*  Limit the search radius (distance source-IP):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A4D195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09186B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FAB22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91C14F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37AB6EFA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40809E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*  minimum level difference /dB: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9329DA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B98515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335E4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B3C57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59B5AA90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CD334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Projection of line sound sources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341490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05AAE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79806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3F192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</w:tr>
      <w:tr w:rsidR="00C37811" w14:paraId="5FA8166B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5D40A3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Projection of area sound sources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857D63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28267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57910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644496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</w:tr>
      <w:tr w:rsidR="00C37811" w14:paraId="7D670595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70DE3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Limit projection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A9C0E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11B36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1B7876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E93A1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63FC6E47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4E14EB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*  Radius /m around source: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857BDF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EE07A3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A7A1CE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F7080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56FD996D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1F834A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*  Radius /m around IP: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FCA47E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3F643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F48824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17B814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63E91312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F3D35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Minimum length for sections /m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FFD49F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  1.0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8CC90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  1.0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09EA23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68289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  1.0 </w:t>
            </w:r>
          </w:p>
        </w:tc>
      </w:tr>
      <w:tr w:rsidR="00C37811" w14:paraId="32B517B7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8D95EB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Variable min. length for sections: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BD464A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3E70B4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7691EA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C8A6D5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341471FC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5B954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*  in percent of the distance from the IP source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79CD4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C527D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97018F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238E3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1748B620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659064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Add. factor for distance criterion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60F683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  1.0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DDE38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  1.0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6F312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BE517B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  1.0 </w:t>
            </w:r>
          </w:p>
        </w:tc>
      </w:tr>
      <w:tr w:rsidR="00C37811" w14:paraId="74ADA390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7FA65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Barrier attenuation differing from guideline: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C5036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3DF8D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80260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40814F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3D53C269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68D2D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*  Cut-off limit for insertion loss: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6E0C0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D034A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8172F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2353D4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6ACFC386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55FA2E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*  Limit /dB for single screens: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6B8DDA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2DC78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4D4084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B0EF0E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45B8962F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CEAE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*  Limit /dB for multiple screens: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1CB09B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AFFA7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29282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F680D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6EC9282F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66751F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Calculate attenuation for VDI 2720, ISO9613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A8144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1DF455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3317E0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27D2A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3CA96186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1772E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*  Lateral pathway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A0146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3BC9B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B6A64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15FD75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</w:tr>
      <w:tr w:rsidR="00C37811" w14:paraId="3A49118F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0F1A5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*  Lateral pathway for image sources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731C9A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1D3056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D43EC4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78B1C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470282B3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3374DE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171AE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70CB5E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36A3E5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3A84BA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5BE1433D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5CF08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Reflection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8473A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551313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C9983F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E2624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3BA5212A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DD684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Reflection (max. order)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F57170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1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0D97DA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1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874895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F8536B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1 </w:t>
            </w:r>
          </w:p>
        </w:tc>
      </w:tr>
      <w:tr w:rsidR="00C37811" w14:paraId="26C1D6FB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F6144F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Limit the search radius (distance source-IP):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76028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4CABA0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60C8C7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036837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627241BA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611C3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*  Search radius /m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8483A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BBB2D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C9217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15F55A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6DB377AD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07A13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Limiting range of reflecting surfaces /m: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680E4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F7CE45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B1142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5F8D0F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4E841BBA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03122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*  Radius around source or IP /m: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DCF23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45AFE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791A8A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FBE4C5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67EB5C97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28975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*  minimum level difference /dB: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41FC14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07C8E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67460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F555DA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2F2DBBAA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4C093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Image source from projection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0B30B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58C83B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063A8E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01191F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</w:tr>
      <w:tr w:rsidR="00C37811" w14:paraId="0A969D23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8536E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refl. if entirely screened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984D6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DF450F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69310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8ADEEB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</w:tr>
      <w:tr w:rsidR="00C37811" w14:paraId="103F96EC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17114B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Save rays as help lines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FF525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05F917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31D75F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20468F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5D98F989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8D8D56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73FF86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1E8514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E44274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D6557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712F4982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A9F82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A2B66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3C8860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48A77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4E2D5E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1061D168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2402A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section control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8789D5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BF61D6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18FDBA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CA77C7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55748A88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AB45FF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Section control acc. Schall 03 [2012]: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A8F87E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51BDBB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E8A577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20D413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</w:tr>
      <w:tr w:rsidR="00C37811" w14:paraId="0C9BF206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F374FF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Section control for other calculation methods, too: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DC4291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F265C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3675FB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58ED7F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2678D6C0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A099E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Accelerated iteration (approximation):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3D4F4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17CD50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2C1A1B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F23F7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791669DC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D3518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Requested accuracy /dB: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EB705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  0.1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41EB0A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  0.1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296E8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C4059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  0.1 </w:t>
            </w:r>
          </w:p>
        </w:tc>
      </w:tr>
      <w:tr w:rsidR="00C37811" w14:paraId="05120B4D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E8031F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Show intermediate results: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CCB32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028303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68F6B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E72A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</w:tbl>
    <w:p w14:paraId="20484225" w14:textId="77777777" w:rsidR="00C37811" w:rsidRDefault="00C37811" w:rsidP="00C378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</w:p>
    <w:tbl>
      <w:tblPr>
        <w:tblW w:w="0" w:type="auto"/>
        <w:tblInd w:w="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7"/>
        <w:gridCol w:w="2970"/>
        <w:gridCol w:w="2970"/>
      </w:tblGrid>
      <w:tr w:rsidR="00C37811" w14:paraId="133FDDA2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F1E4FA0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  <w:t xml:space="preserve">Global parameters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8E159DC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</w:pPr>
            <w:r w:rsidRPr="00C37811"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  <w:highlight w:val="yellow"/>
              </w:rPr>
              <w:t>KLCP CCGT Settings</w:t>
            </w:r>
            <w:r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8411142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  <w:t xml:space="preserve">[Reference setting] </w:t>
            </w:r>
          </w:p>
        </w:tc>
      </w:tr>
      <w:tr w:rsidR="00C37811" w14:paraId="5B090962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263C5D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Default for G outside DBOD-elements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E66B38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1.00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BF5FF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0.00 </w:t>
            </w:r>
          </w:p>
        </w:tc>
      </w:tr>
      <w:tr w:rsidR="00C37811" w14:paraId="2928CD73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B9D4F7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Temperature /°C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2BAB78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10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5E0D15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10 </w:t>
            </w:r>
          </w:p>
        </w:tc>
      </w:tr>
      <w:tr w:rsidR="00C37811" w14:paraId="6B031030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5E8122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Relative humidity /%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8CAC59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70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BCB89C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70 </w:t>
            </w:r>
          </w:p>
        </w:tc>
      </w:tr>
      <w:tr w:rsidR="00C37811" w14:paraId="34F855F8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90E145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Living area per inhab-/m² (=0.8*gross)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1EFA32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40.00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119D1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40.00 </w:t>
            </w:r>
          </w:p>
        </w:tc>
      </w:tr>
      <w:tr w:rsidR="00C37811" w14:paraId="6F5E2023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06EC47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Average storey height /m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A329D3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2.80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8848D1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2.80 </w:t>
            </w:r>
          </w:p>
        </w:tc>
      </w:tr>
    </w:tbl>
    <w:p w14:paraId="0903D0FC" w14:textId="77777777" w:rsidR="00C37811" w:rsidRDefault="00C37811" w:rsidP="00C378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</w:p>
    <w:tbl>
      <w:tblPr>
        <w:tblW w:w="0" w:type="auto"/>
        <w:tblInd w:w="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7"/>
        <w:gridCol w:w="2970"/>
        <w:gridCol w:w="2970"/>
      </w:tblGrid>
      <w:tr w:rsidR="00C37811" w14:paraId="187DAF20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275072B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  <w:lastRenderedPageBreak/>
              <w:t xml:space="preserve">Parameters of library: ISO 9613-2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EA10299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</w:pPr>
            <w:r w:rsidRPr="00C37811"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  <w:highlight w:val="yellow"/>
              </w:rPr>
              <w:t>KLCP CCGT Settings</w:t>
            </w:r>
            <w:r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1ED525E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kern w:val="0"/>
                <w:sz w:val="12"/>
                <w:szCs w:val="12"/>
              </w:rPr>
              <w:t xml:space="preserve">[Reference setting] </w:t>
            </w:r>
          </w:p>
        </w:tc>
      </w:tr>
      <w:tr w:rsidR="00C37811" w14:paraId="69D3F4BE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B42356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Downwind conditions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BC6360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3D1824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</w:tr>
      <w:tr w:rsidR="00C37811" w14:paraId="69610BDA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610ACC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Simplified equation (Nr. 7.3.2) for ground effect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E7EB8F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449050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C37811" w14:paraId="5EDC4E14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08C47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for frequency-dependent calculation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E250B7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3F5CEB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514616AF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AC43A3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   for frequency-independent calculation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AB8D0C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4ECE1E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</w:tr>
      <w:tr w:rsidR="00C37811" w14:paraId="55E0748D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E123D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Evaluating the mean height hm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29015E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according to ISO 9613-2 (2024)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263C35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according to ISO 9613-2 (1999) </w:t>
            </w:r>
          </w:p>
        </w:tc>
      </w:tr>
      <w:tr w:rsidR="00C37811" w14:paraId="0DA5E732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E42103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Simplified calculation using free propagation conditions (release 7/2002)(obsolete)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D34582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1E68C4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4F645773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3214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Attenuation due to screening - subtract negative ground effect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40C93A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74C2DC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7794DB75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BB556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Deduction no more than to -Dz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E886EC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8CEE0A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24FECE4E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B411F0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"Additional recommendations" - ISO TR 17534-3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20F689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EB126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</w:tr>
      <w:tr w:rsidR="00C37811" w14:paraId="29F977A3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3D5575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ABar acc. "Erlass Thüringen" (2015-01-10)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046283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4422D8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No </w:t>
            </w:r>
          </w:p>
        </w:tc>
      </w:tr>
      <w:tr w:rsidR="00C37811" w14:paraId="70A70AD4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6F606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Accounts for vegetation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D27ED3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5846F5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</w:tr>
      <w:tr w:rsidR="00C37811" w14:paraId="5146B3DD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576173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Accounts for housing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424B1F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48D601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</w:tr>
      <w:tr w:rsidR="00C37811" w14:paraId="1F686A3B" w14:textId="77777777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6EF469" w14:textId="77777777" w:rsidR="00C37811" w:rsidRDefault="00C37811">
            <w:pPr>
              <w:autoSpaceDE w:val="0"/>
              <w:autoSpaceDN w:val="0"/>
              <w:spacing w:after="0" w:line="239" w:lineRule="auto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Accounts for ground effect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A332CA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E056A3" w14:textId="77777777" w:rsidR="00C37811" w:rsidRDefault="00C37811">
            <w:pPr>
              <w:autoSpaceDE w:val="0"/>
              <w:autoSpaceDN w:val="0"/>
              <w:spacing w:after="0" w:line="239" w:lineRule="auto"/>
              <w:jc w:val="right"/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color w:val="000000"/>
                <w:kern w:val="0"/>
                <w:sz w:val="12"/>
                <w:szCs w:val="12"/>
              </w:rPr>
              <w:t xml:space="preserve">Yes </w:t>
            </w:r>
          </w:p>
        </w:tc>
      </w:tr>
    </w:tbl>
    <w:p w14:paraId="03C02A0F" w14:textId="77777777" w:rsidR="00C37811" w:rsidRDefault="00C37811" w:rsidP="00C378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</w:p>
    <w:p w14:paraId="7E1A4601" w14:textId="77777777" w:rsidR="00C37811" w:rsidRDefault="00C37811" w:rsidP="00C37811">
      <w:pPr>
        <w:autoSpaceDE w:val="0"/>
        <w:autoSpaceDN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</w:p>
    <w:p w14:paraId="4E437537" w14:textId="77777777" w:rsidR="00C37811" w:rsidRDefault="00C37811"/>
    <w:p w14:paraId="508BB45B" w14:textId="023F3791" w:rsidR="009D401F" w:rsidRDefault="009D401F"/>
    <w:sectPr w:rsidR="009D401F" w:rsidSect="00C37811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6022C" w14:textId="77777777" w:rsidR="00C37811" w:rsidRDefault="00C37811" w:rsidP="00C37811">
      <w:pPr>
        <w:spacing w:after="0" w:line="240" w:lineRule="auto"/>
      </w:pPr>
      <w:r>
        <w:separator/>
      </w:r>
    </w:p>
  </w:endnote>
  <w:endnote w:type="continuationSeparator" w:id="0">
    <w:p w14:paraId="75859E66" w14:textId="77777777" w:rsidR="00C37811" w:rsidRDefault="00C37811" w:rsidP="00C37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C9C48" w14:textId="77777777" w:rsidR="00C37811" w:rsidRDefault="00C37811">
    <w:pPr>
      <w:autoSpaceDE w:val="0"/>
      <w:autoSpaceDN w:val="0"/>
      <w:adjustRightInd w:val="0"/>
      <w:spacing w:after="0" w:line="240" w:lineRule="auto"/>
      <w:rPr>
        <w:rFonts w:ascii="Arial" w:hAnsi="Arial" w:cs="Arial"/>
        <w:color w:val="000000"/>
        <w:kern w:val="0"/>
        <w:sz w:val="12"/>
        <w:szCs w:val="12"/>
      </w:rPr>
    </w:pPr>
    <w:r>
      <w:rPr>
        <w:rFonts w:ascii="Arial" w:hAnsi="Arial" w:cs="Arial"/>
        <w:color w:val="000000"/>
        <w:kern w:val="0"/>
        <w:sz w:val="12"/>
        <w:szCs w:val="12"/>
      </w:rPr>
      <w:t>IMMI 2025   J:025122.C41502.001 KLCP Project - Initial HOLDING folderModelto EA for PermitKLCP CCGT Noise Model v02.IPR</w:t>
    </w:r>
    <w:r>
      <w:rPr>
        <w:rFonts w:ascii="Arial" w:hAnsi="Arial" w:cs="Arial"/>
        <w:color w:val="000000"/>
        <w:kern w:val="0"/>
        <w:sz w:val="12"/>
        <w:szCs w:val="12"/>
      </w:rPr>
      <w:tab/>
      <w:t>Page</w:t>
    </w:r>
    <w:r>
      <w:rPr>
        <w:rFonts w:ascii="Arial" w:hAnsi="Arial" w:cs="Arial"/>
        <w:color w:val="000000"/>
        <w:kern w:val="0"/>
        <w:sz w:val="12"/>
        <w:szCs w:val="12"/>
      </w:rPr>
      <w:tab/>
      <w:t>_SN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44761" w14:textId="77777777" w:rsidR="00C37811" w:rsidRDefault="00C37811" w:rsidP="00C37811">
      <w:pPr>
        <w:spacing w:after="0" w:line="240" w:lineRule="auto"/>
      </w:pPr>
      <w:r>
        <w:separator/>
      </w:r>
    </w:p>
  </w:footnote>
  <w:footnote w:type="continuationSeparator" w:id="0">
    <w:p w14:paraId="1793969B" w14:textId="77777777" w:rsidR="00C37811" w:rsidRDefault="00C37811" w:rsidP="00C37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E8E32" w14:textId="602D327B" w:rsidR="00C37811" w:rsidRDefault="00C3781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0F680FC" wp14:editId="4614A05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285240" cy="347980"/>
              <wp:effectExtent l="0" t="0" r="10160" b="13970"/>
              <wp:wrapNone/>
              <wp:docPr id="1848421988" name="Text Box 2" descr="General - Unencryp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5240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709F5A" w14:textId="749E1662" w:rsidR="00C37811" w:rsidRPr="00C37811" w:rsidRDefault="00C37811" w:rsidP="00C37811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37811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 - Unencrypted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F680F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 - Unencrypted" style="position:absolute;margin-left:0;margin-top:0;width:101.2pt;height:27.4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4D709F5A" w14:textId="749E1662" w:rsidR="00C37811" w:rsidRPr="00C37811" w:rsidRDefault="00C37811" w:rsidP="00C37811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C37811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>General - Unencrypted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1418C" w14:textId="6BCDFAFB" w:rsidR="00C37811" w:rsidRDefault="00C3781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82258C2" wp14:editId="105B45E1">
              <wp:simplePos x="36195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1285240" cy="347980"/>
              <wp:effectExtent l="0" t="0" r="10160" b="13970"/>
              <wp:wrapNone/>
              <wp:docPr id="2015679100" name="Text Box 3" descr="General - Unencryp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5240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B78D30" w14:textId="06B0524B" w:rsidR="00C37811" w:rsidRPr="00C37811" w:rsidRDefault="00C37811" w:rsidP="00C37811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37811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 - Unencrypted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2258C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General - Unencrypted" style="position:absolute;margin-left:0;margin-top:0;width:101.2pt;height:27.4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14:paraId="72B78D30" w14:textId="06B0524B" w:rsidR="00C37811" w:rsidRPr="00C37811" w:rsidRDefault="00C37811" w:rsidP="00C37811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C37811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>General - Unencrypted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85E5" w14:textId="148B6B74" w:rsidR="00C37811" w:rsidRDefault="00C3781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3A5EFBF" wp14:editId="6F79860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285240" cy="347980"/>
              <wp:effectExtent l="0" t="0" r="10160" b="13970"/>
              <wp:wrapNone/>
              <wp:docPr id="1491428367" name="Text Box 1" descr="General - Unencryp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5240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601581" w14:textId="2425E6B5" w:rsidR="00C37811" w:rsidRPr="00C37811" w:rsidRDefault="00C37811" w:rsidP="00C37811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37811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 - Unencrypted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A5EFB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eneral - Unencrypted" style="position:absolute;margin-left:0;margin-top:0;width:101.2pt;height:27.4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7F601581" w14:textId="2425E6B5" w:rsidR="00C37811" w:rsidRPr="00C37811" w:rsidRDefault="00C37811" w:rsidP="00C37811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C37811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>General - Unencrypted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811"/>
    <w:rsid w:val="000D2010"/>
    <w:rsid w:val="001C7145"/>
    <w:rsid w:val="0026784B"/>
    <w:rsid w:val="0027008A"/>
    <w:rsid w:val="002935F4"/>
    <w:rsid w:val="002A6043"/>
    <w:rsid w:val="002D5160"/>
    <w:rsid w:val="00312374"/>
    <w:rsid w:val="0033618D"/>
    <w:rsid w:val="003C3C99"/>
    <w:rsid w:val="00464DA2"/>
    <w:rsid w:val="004712E5"/>
    <w:rsid w:val="004C3214"/>
    <w:rsid w:val="00521B25"/>
    <w:rsid w:val="006365A7"/>
    <w:rsid w:val="006443ED"/>
    <w:rsid w:val="00691562"/>
    <w:rsid w:val="006A66FA"/>
    <w:rsid w:val="00750B6F"/>
    <w:rsid w:val="00872FBC"/>
    <w:rsid w:val="008A4A51"/>
    <w:rsid w:val="008E04F3"/>
    <w:rsid w:val="008F5292"/>
    <w:rsid w:val="009D401F"/>
    <w:rsid w:val="009E167B"/>
    <w:rsid w:val="00A15F85"/>
    <w:rsid w:val="00B16AB4"/>
    <w:rsid w:val="00B53ABD"/>
    <w:rsid w:val="00BE0961"/>
    <w:rsid w:val="00C37811"/>
    <w:rsid w:val="00C53B3F"/>
    <w:rsid w:val="00C91015"/>
    <w:rsid w:val="00CB21D9"/>
    <w:rsid w:val="00DA5D36"/>
    <w:rsid w:val="00DE4260"/>
    <w:rsid w:val="00E445A7"/>
    <w:rsid w:val="00F0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FE603"/>
  <w15:chartTrackingRefBased/>
  <w15:docId w15:val="{702F4EAE-A9BB-4821-BEAD-DDABD8611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78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78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78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78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78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78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78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78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78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78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78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78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78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78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78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78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78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78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78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78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78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78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78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78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78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78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78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78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781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7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78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34E0B511233F448A73C0227F7AE6AB" ma:contentTypeVersion="24" ma:contentTypeDescription="Create a new document." ma:contentTypeScope="" ma:versionID="973a54d29e342d016a7fc50b24992cd6">
  <xsd:schema xmlns:xsd="http://www.w3.org/2001/XMLSchema" xmlns:xs="http://www.w3.org/2001/XMLSchema" xmlns:p="http://schemas.microsoft.com/office/2006/metadata/properties" xmlns:ns2="1494f370-538c-4ad9-a6de-72162c5ff6f3" xmlns:ns3="2ebe201a-92f0-4b9f-9ca2-71b64507d107" targetNamespace="http://schemas.microsoft.com/office/2006/metadata/properties" ma:root="true" ma:fieldsID="fd21c620c9762f8c93773bb261ceab4c" ns2:_="" ns3:_="">
    <xsd:import namespace="1494f370-538c-4ad9-a6de-72162c5ff6f3"/>
    <xsd:import namespace="2ebe201a-92f0-4b9f-9ca2-71b64507d107"/>
    <xsd:element name="properties">
      <xsd:complexType>
        <xsd:sequence>
          <xsd:element name="documentManagement">
            <xsd:complexType>
              <xsd:all>
                <xsd:element ref="ns2:FS_x0020_FlagForArchive" minOccurs="0"/>
                <xsd:element ref="ns2:FS_x0020_FolderManager" minOccurs="0"/>
                <xsd:element ref="ns2:FS_x0020_DFSLink" minOccurs="0"/>
                <xsd:element ref="ns2:FS_x0020_DFSRoot" minOccurs="0"/>
                <xsd:element ref="ns2:FS_x0020_MigrationBatch" minOccurs="0"/>
                <xsd:element ref="ns2:FS_x0020_FM_x0020_Department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4f370-538c-4ad9-a6de-72162c5ff6f3" elementFormDefault="qualified">
    <xsd:import namespace="http://schemas.microsoft.com/office/2006/documentManagement/types"/>
    <xsd:import namespace="http://schemas.microsoft.com/office/infopath/2007/PartnerControls"/>
    <xsd:element name="FS_x0020_FlagForArchive" ma:index="8" nillable="true" ma:displayName="FS FlagForArchive" ma:internalName="FS_x0020_FlagForArchive">
      <xsd:simpleType>
        <xsd:restriction base="dms:Boolean"/>
      </xsd:simpleType>
    </xsd:element>
    <xsd:element name="FS_x0020_FolderManager" ma:index="9" nillable="true" ma:displayName="FS FolderManager" ma:internalName="FS_x0020_FolderManager">
      <xsd:simpleType>
        <xsd:restriction base="dms:Text"/>
      </xsd:simpleType>
    </xsd:element>
    <xsd:element name="FS_x0020_DFSLink" ma:index="10" nillable="true" ma:displayName="FS DFSLink" ma:internalName="FS_x0020_DFSLink">
      <xsd:simpleType>
        <xsd:restriction base="dms:Text"/>
      </xsd:simpleType>
    </xsd:element>
    <xsd:element name="FS_x0020_DFSRoot" ma:index="11" nillable="true" ma:displayName="FS DFSRoot" ma:internalName="FS_x0020_DFSRoot">
      <xsd:simpleType>
        <xsd:restriction base="dms:Text"/>
      </xsd:simpleType>
    </xsd:element>
    <xsd:element name="FS_x0020_MigrationBatch" ma:index="12" nillable="true" ma:displayName="FS MigrationBatch" ma:internalName="FS_x0020_MigrationBatch">
      <xsd:simpleType>
        <xsd:restriction base="dms:Text"/>
      </xsd:simpleType>
    </xsd:element>
    <xsd:element name="FS_x0020_FM_x0020_Department" ma:index="13" nillable="true" ma:displayName="FS FM Department" ma:internalName="FS_x0020_FM_x0020_Department">
      <xsd:simpleType>
        <xsd:restriction base="dms:Text"/>
      </xsd:simpleType>
    </xsd:element>
    <xsd:element name="TaxCatchAll" ma:index="20" nillable="true" ma:displayName="Taxonomy Catch All Column" ma:hidden="true" ma:list="{59745e8e-208d-4f9f-ad1a-9f25c5c3bc4d}" ma:internalName="TaxCatchAll" ma:showField="CatchAllData" ma:web="1494f370-538c-4ad9-a6de-72162c5ff6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e201a-92f0-4b9f-9ca2-71b64507d1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354813c-11b9-47e8-a31a-cbfea2ba9f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S_x0020_MigrationBatch xmlns="1494f370-538c-4ad9-a6de-72162c5ff6f3">Environmental Compliance 9.3</FS_x0020_MigrationBatch>
    <FS_x0020_FlagForArchive xmlns="1494f370-538c-4ad9-a6de-72162c5ff6f3">false</FS_x0020_FlagForArchive>
    <FS_x0020_FM_x0020_Department xmlns="1494f370-538c-4ad9-a6de-72162c5ff6f3">O_EN2-A3</FS_x0020_FM_x0020_Department>
    <TaxCatchAll xmlns="1494f370-538c-4ad9-a6de-72162c5ff6f3" xsi:nil="true"/>
    <FS_x0020_DFSRoot xmlns="1494f370-538c-4ad9-a6de-72162c5ff6f3">DFSRoot02185</FS_x0020_DFSRoot>
    <lcf76f155ced4ddcb4097134ff3c332f xmlns="2ebe201a-92f0-4b9f-9ca2-71b64507d107">
      <Terms xmlns="http://schemas.microsoft.com/office/infopath/2007/PartnerControls"/>
    </lcf76f155ced4ddcb4097134ff3c332f>
    <FS_x0020_FolderManager xmlns="1494f370-538c-4ad9-a6de-72162c5ff6f3">D11509</FS_x0020_FolderManager>
    <FS_x0020_DFSLink xmlns="1494f370-538c-4ad9-a6de-72162c5ff6f3">PROJECTS\201\201001S\_EnvComp</FS_x0020_DFSLink>
  </documentManagement>
</p:properties>
</file>

<file path=customXml/itemProps1.xml><?xml version="1.0" encoding="utf-8"?>
<ds:datastoreItem xmlns:ds="http://schemas.openxmlformats.org/officeDocument/2006/customXml" ds:itemID="{9CAA8AB0-F525-43A5-98E0-7C2623B07F78}"/>
</file>

<file path=customXml/itemProps2.xml><?xml version="1.0" encoding="utf-8"?>
<ds:datastoreItem xmlns:ds="http://schemas.openxmlformats.org/officeDocument/2006/customXml" ds:itemID="{C92FF7F1-C9F9-4182-9EAF-C86FDD1CD8BA}"/>
</file>

<file path=customXml/itemProps3.xml><?xml version="1.0" encoding="utf-8"?>
<ds:datastoreItem xmlns:ds="http://schemas.openxmlformats.org/officeDocument/2006/customXml" ds:itemID="{8C10A5B3-F239-41AD-91C5-F9535CFAE7B4}"/>
</file>

<file path=docMetadata/LabelInfo.xml><?xml version="1.0" encoding="utf-8"?>
<clbl:labelList xmlns:clbl="http://schemas.microsoft.com/office/2020/mipLabelMetadata">
  <clbl:label id="{58d84362-1b1e-41fa-9f4a-001d35549470}" enabled="1" method="Standard" siteId="{db8e2f82-8a37-4c09-b7de-ed06547b5a20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579</Words>
  <Characters>3009</Characters>
  <Application>Microsoft Office Word</Application>
  <DocSecurity>0</DocSecurity>
  <Lines>429</Lines>
  <Paragraphs>275</Paragraphs>
  <ScaleCrop>false</ScaleCrop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Brown, Kevin</dc:creator>
  <cp:keywords/>
  <dc:description/>
  <cp:lastModifiedBy>Brown, Kevin</cp:lastModifiedBy>
  <cp:revision>1</cp:revision>
  <dcterms:created xsi:type="dcterms:W3CDTF">2025-12-05T14:12:00Z</dcterms:created>
  <dcterms:modified xsi:type="dcterms:W3CDTF">2025-12-05T14:15:00Z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58e5640f,6e2cae64,7824d27c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General - Unencrypted</vt:lpwstr>
  </property>
  <property fmtid="{D5CDD505-2E9C-101B-9397-08002B2CF9AE}" pid="5" name="ContentTypeId">
    <vt:lpwstr>0x0101004034E0B511233F448A73C0227F7AE6AB</vt:lpwstr>
  </property>
  <property fmtid="{D5CDD505-2E9C-101B-9397-08002B2CF9AE}" pid="6" name="MediaServiceImageTags">
    <vt:lpwstr/>
  </property>
</Properties>
</file>